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JESUS CAME TO CALL SINNERS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Matthew 9:9-13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Key Verse 13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720"/>
        <w:jc w:val="center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vertAlign w:val="baseline"/>
          <w:rtl w:val="0"/>
        </w:rPr>
        <w:t xml:space="preserve">“But go and learn what this means: ‘I desire mercy, not sacrifice.’ For I have not come to call the righteous, but sinners.”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verse 9. Whom did Jesus see? (9a) What kind of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person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 he? How did Jesus call him? (9b)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was Matthew’s response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why? (9c)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verse 10-11. Who came to Matthew’s house to eat with Jesus? (10) Wh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 might have been the reason that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many sinners came? What question did Pharisees ask Jesus’ disciples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(11)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verses 12-13.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did Jesus teach those who critici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zed Him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(12) What does God desire? (13a) What does Jesus’ purpose in coming mean to us all (13b)?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