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sz w:val="24"/>
          <w:szCs w:val="24"/>
        </w:rPr>
      </w:pPr>
      <w:r w:rsidDel="00000000" w:rsidR="00000000" w:rsidRPr="00000000">
        <w:rPr>
          <w:sz w:val="24"/>
          <w:szCs w:val="24"/>
          <w:rtl w:val="0"/>
        </w:rPr>
        <w:t xml:space="preserve">Believe The Works</w:t>
        <w:br w:type="textWrapping"/>
      </w:r>
    </w:p>
    <w:p w:rsidR="00000000" w:rsidDel="00000000" w:rsidP="00000000" w:rsidRDefault="00000000" w:rsidRPr="00000000" w14:paraId="00000002">
      <w:pPr>
        <w:spacing w:line="240" w:lineRule="auto"/>
        <w:rPr/>
      </w:pPr>
      <w:hyperlink r:id="rId6">
        <w:r w:rsidDel="00000000" w:rsidR="00000000" w:rsidRPr="00000000">
          <w:rPr>
            <w:color w:val="1155cc"/>
            <w:u w:val="single"/>
            <w:rtl w:val="0"/>
          </w:rPr>
          <w:t xml:space="preserve">John 10:30-42</w:t>
        </w:r>
      </w:hyperlink>
      <w:r w:rsidDel="00000000" w:rsidR="00000000" w:rsidRPr="00000000">
        <w:rPr>
          <w:rtl w:val="0"/>
        </w:rPr>
        <w:t xml:space="preserve"> </w:t>
      </w:r>
      <w:r w:rsidDel="00000000" w:rsidR="00000000" w:rsidRPr="00000000">
        <w:rPr>
          <w:rtl w:val="0"/>
        </w:rPr>
        <w:t xml:space="preserve">Key Verse 38: “but if I do them, even though you do not believe me, believe the works, that you may know and understand that the Father is in me and I am in the Father.” </w:t>
      </w:r>
    </w:p>
    <w:p w:rsidR="00000000" w:rsidDel="00000000" w:rsidP="00000000" w:rsidRDefault="00000000" w:rsidRPr="00000000" w14:paraId="00000003">
      <w:pPr>
        <w:spacing w:line="276" w:lineRule="auto"/>
        <w:ind w:left="0" w:firstLine="0"/>
        <w:rPr/>
      </w:pPr>
      <w:r w:rsidDel="00000000" w:rsidR="00000000" w:rsidRPr="00000000">
        <w:rPr>
          <w:rtl w:val="0"/>
        </w:rPr>
      </w:r>
    </w:p>
    <w:p w:rsidR="00000000" w:rsidDel="00000000" w:rsidP="00000000" w:rsidRDefault="00000000" w:rsidRPr="00000000" w14:paraId="00000004">
      <w:pPr>
        <w:spacing w:line="276" w:lineRule="auto"/>
        <w:ind w:left="0" w:firstLine="0"/>
        <w:rPr/>
      </w:pPr>
      <w:r w:rsidDel="00000000" w:rsidR="00000000" w:rsidRPr="00000000">
        <w:rPr>
          <w:rtl w:val="0"/>
        </w:rPr>
        <w:t xml:space="preserve">V30-36</w:t>
      </w:r>
    </w:p>
    <w:p w:rsidR="00000000" w:rsidDel="00000000" w:rsidP="00000000" w:rsidRDefault="00000000" w:rsidRPr="00000000" w14:paraId="00000005">
      <w:pPr>
        <w:numPr>
          <w:ilvl w:val="0"/>
          <w:numId w:val="1"/>
        </w:numPr>
        <w:spacing w:line="276" w:lineRule="auto"/>
        <w:ind w:left="720" w:hanging="360"/>
        <w:rPr>
          <w:u w:val="none"/>
        </w:rPr>
      </w:pPr>
      <w:r w:rsidDel="00000000" w:rsidR="00000000" w:rsidRPr="00000000">
        <w:rPr>
          <w:rtl w:val="0"/>
        </w:rPr>
        <w:t xml:space="preserve">Why did the Jews want to stone Jesus?(30,33) What did Jesus teach them about the term “god” and how we should all be like sons of God according to scripture?(</w:t>
      </w:r>
      <w:hyperlink r:id="rId7">
        <w:r w:rsidDel="00000000" w:rsidR="00000000" w:rsidRPr="00000000">
          <w:rPr>
            <w:color w:val="1155cc"/>
            <w:u w:val="single"/>
            <w:rtl w:val="0"/>
          </w:rPr>
          <w:t xml:space="preserve">Psalm 82</w:t>
        </w:r>
      </w:hyperlink>
      <w:r w:rsidDel="00000000" w:rsidR="00000000" w:rsidRPr="00000000">
        <w:rPr>
          <w:rtl w:val="0"/>
        </w:rPr>
        <w:t xml:space="preserve">) Who did Jesus say he was?(36a)</w:t>
      </w:r>
    </w:p>
    <w:p w:rsidR="00000000" w:rsidDel="00000000" w:rsidP="00000000" w:rsidRDefault="00000000" w:rsidRPr="00000000" w14:paraId="00000006">
      <w:pPr>
        <w:spacing w:line="276" w:lineRule="auto"/>
        <w:ind w:left="720" w:firstLine="0"/>
        <w:rPr/>
      </w:pPr>
      <w:r w:rsidDel="00000000" w:rsidR="00000000" w:rsidRPr="00000000">
        <w:rPr>
          <w:rtl w:val="0"/>
        </w:rPr>
      </w:r>
    </w:p>
    <w:p w:rsidR="00000000" w:rsidDel="00000000" w:rsidP="00000000" w:rsidRDefault="00000000" w:rsidRPr="00000000" w14:paraId="00000007">
      <w:pPr>
        <w:spacing w:line="276" w:lineRule="auto"/>
        <w:ind w:left="0" w:firstLine="0"/>
        <w:rPr/>
      </w:pPr>
      <w:r w:rsidDel="00000000" w:rsidR="00000000" w:rsidRPr="00000000">
        <w:rPr>
          <w:rtl w:val="0"/>
        </w:rPr>
        <w:t xml:space="preserve">V37-39</w:t>
      </w: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u w:val="none"/>
        </w:rPr>
      </w:pPr>
      <w:r w:rsidDel="00000000" w:rsidR="00000000" w:rsidRPr="00000000">
        <w:rPr>
          <w:rtl w:val="0"/>
        </w:rPr>
        <w:t xml:space="preserve">What does it mean to “believe” the works that Jesus did? Which works might Jesus be referring to? How does believing the works help us to know and understand that the Father is in Jesus and that Jesus is in the Father?(</w:t>
      </w:r>
      <w:hyperlink r:id="rId8">
        <w:r w:rsidDel="00000000" w:rsidR="00000000" w:rsidRPr="00000000">
          <w:rPr>
            <w:color w:val="1155cc"/>
            <w:u w:val="single"/>
            <w:rtl w:val="0"/>
          </w:rPr>
          <w:t xml:space="preserve">John 9:30-33</w:t>
        </w:r>
      </w:hyperlink>
      <w:r w:rsidDel="00000000" w:rsidR="00000000" w:rsidRPr="00000000">
        <w:rPr>
          <w:rtl w:val="0"/>
        </w:rPr>
        <w:t xml:space="preserve">) </w:t>
      </w:r>
    </w:p>
    <w:p w:rsidR="00000000" w:rsidDel="00000000" w:rsidP="00000000" w:rsidRDefault="00000000" w:rsidRPr="00000000" w14:paraId="00000009">
      <w:pPr>
        <w:spacing w:line="276" w:lineRule="auto"/>
        <w:ind w:left="0" w:firstLine="0"/>
        <w:rPr/>
      </w:pPr>
      <w:r w:rsidDel="00000000" w:rsidR="00000000" w:rsidRPr="00000000">
        <w:rPr>
          <w:rtl w:val="0"/>
        </w:rPr>
      </w:r>
    </w:p>
    <w:p w:rsidR="00000000" w:rsidDel="00000000" w:rsidP="00000000" w:rsidRDefault="00000000" w:rsidRPr="00000000" w14:paraId="0000000A">
      <w:pPr>
        <w:spacing w:line="276" w:lineRule="auto"/>
        <w:ind w:left="0" w:firstLine="0"/>
        <w:rPr/>
      </w:pPr>
      <w:r w:rsidDel="00000000" w:rsidR="00000000" w:rsidRPr="00000000">
        <w:rPr>
          <w:rtl w:val="0"/>
        </w:rPr>
        <w:t xml:space="preserve">V40-42</w:t>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Where did Jesus go next? What did many people discover as they came to Jesus?(41) What did John the Baptist say about Jesus?</w:t>
      </w:r>
      <w:hyperlink r:id="rId9">
        <w:r w:rsidDel="00000000" w:rsidR="00000000" w:rsidRPr="00000000">
          <w:rPr>
            <w:rtl w:val="0"/>
          </w:rPr>
          <w:t xml:space="preserve">(</w:t>
        </w:r>
      </w:hyperlink>
      <w:hyperlink r:id="rId10">
        <w:r w:rsidDel="00000000" w:rsidR="00000000" w:rsidRPr="00000000">
          <w:rPr>
            <w:color w:val="1155cc"/>
            <w:u w:val="single"/>
            <w:rtl w:val="0"/>
          </w:rPr>
          <w:t xml:space="preserve">John 1:29-30, 32-34</w:t>
        </w:r>
      </w:hyperlink>
      <w:r w:rsidDel="00000000" w:rsidR="00000000" w:rsidRPr="00000000">
        <w:rPr>
          <w:rtl w:val="0"/>
        </w:rPr>
        <w:t xml:space="preserve">) </w:t>
      </w:r>
      <w:r w:rsidDel="00000000" w:rsidR="00000000" w:rsidRPr="00000000">
        <w:rPr>
          <w:rtl w:val="0"/>
        </w:rPr>
        <w:t xml:space="preserve">Why did many believe in him there?</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u w:val="none"/>
        </w:rPr>
      </w:pPr>
      <w:r w:rsidDel="00000000" w:rsidR="00000000" w:rsidRPr="00000000">
        <w:rPr>
          <w:rtl w:val="0"/>
        </w:rPr>
        <w:t xml:space="preserve">The Jews in Jerusalem tried to stone Jesus, but many believed in Jesus at the Jordan river. What was different about these two groups that made one group reject Jesus and the other believe in him?</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hyperlink r:id="rId11">
        <w:r w:rsidDel="00000000" w:rsidR="00000000" w:rsidRPr="00000000">
          <w:rPr>
            <w:color w:val="1155cc"/>
            <w:u w:val="single"/>
            <w:rtl w:val="0"/>
          </w:rPr>
          <w:t xml:space="preserve">Psalm 82</w:t>
        </w:r>
      </w:hyperlink>
      <w:r w:rsidDel="00000000" w:rsidR="00000000" w:rsidRPr="00000000">
        <w:rPr>
          <w:b w:val="1"/>
          <w:rtl w:val="0"/>
        </w:rPr>
        <w:br w:type="textWrapping"/>
      </w:r>
      <w:r w:rsidDel="00000000" w:rsidR="00000000" w:rsidRPr="00000000">
        <w:rPr>
          <w:b w:val="1"/>
          <w:rtl w:val="0"/>
        </w:rPr>
        <w:t xml:space="preserve">1</w:t>
      </w:r>
      <w:r w:rsidDel="00000000" w:rsidR="00000000" w:rsidRPr="00000000">
        <w:rPr>
          <w:rtl w:val="0"/>
        </w:rPr>
        <w:t xml:space="preserve"> God has taken his place in the divine council; in the midst of the gods he holds judgment: </w:t>
        <w:br w:type="textWrapping"/>
      </w:r>
      <w:r w:rsidDel="00000000" w:rsidR="00000000" w:rsidRPr="00000000">
        <w:rPr>
          <w:b w:val="1"/>
          <w:rtl w:val="0"/>
        </w:rPr>
        <w:t xml:space="preserve">2</w:t>
      </w:r>
      <w:r w:rsidDel="00000000" w:rsidR="00000000" w:rsidRPr="00000000">
        <w:rPr>
          <w:rtl w:val="0"/>
        </w:rPr>
        <w:t xml:space="preserve"> “How long will you judge unjustly and show partiality to the wicked? </w:t>
        <w:br w:type="textWrapping"/>
      </w:r>
      <w:r w:rsidDel="00000000" w:rsidR="00000000" w:rsidRPr="00000000">
        <w:rPr>
          <w:b w:val="1"/>
          <w:rtl w:val="0"/>
        </w:rPr>
        <w:t xml:space="preserve">3</w:t>
      </w:r>
      <w:r w:rsidDel="00000000" w:rsidR="00000000" w:rsidRPr="00000000">
        <w:rPr>
          <w:rtl w:val="0"/>
        </w:rPr>
        <w:t xml:space="preserve"> Give justice to the weak and the fatherless; maintain the right of the afflicted and the destitute.</w:t>
        <w:br w:type="textWrapping"/>
      </w:r>
      <w:r w:rsidDel="00000000" w:rsidR="00000000" w:rsidRPr="00000000">
        <w:rPr>
          <w:b w:val="1"/>
          <w:rtl w:val="0"/>
        </w:rPr>
        <w:t xml:space="preserve">4</w:t>
      </w:r>
      <w:r w:rsidDel="00000000" w:rsidR="00000000" w:rsidRPr="00000000">
        <w:rPr>
          <w:rtl w:val="0"/>
        </w:rPr>
        <w:t xml:space="preserve"> Rescue the weak and the needy; deliver them from the hand of the wicked.” </w:t>
        <w:br w:type="textWrapping"/>
      </w:r>
      <w:r w:rsidDel="00000000" w:rsidR="00000000" w:rsidRPr="00000000">
        <w:rPr>
          <w:b w:val="1"/>
          <w:rtl w:val="0"/>
        </w:rPr>
        <w:t xml:space="preserve">5</w:t>
      </w:r>
      <w:r w:rsidDel="00000000" w:rsidR="00000000" w:rsidRPr="00000000">
        <w:rPr>
          <w:rtl w:val="0"/>
        </w:rPr>
        <w:t xml:space="preserve"> They have neither knowledge nor understanding, they walk about in darkness; all the foundations of the earth are shaken. </w:t>
        <w:br w:type="textWrapping"/>
      </w:r>
      <w:r w:rsidDel="00000000" w:rsidR="00000000" w:rsidRPr="00000000">
        <w:rPr>
          <w:b w:val="1"/>
          <w:rtl w:val="0"/>
        </w:rPr>
        <w:t xml:space="preserve">6</w:t>
      </w:r>
      <w:r w:rsidDel="00000000" w:rsidR="00000000" w:rsidRPr="00000000">
        <w:rPr>
          <w:rtl w:val="0"/>
        </w:rPr>
        <w:t xml:space="preserve"> I said, </w:t>
      </w:r>
      <w:r w:rsidDel="00000000" w:rsidR="00000000" w:rsidRPr="00000000">
        <w:rPr>
          <w:b w:val="1"/>
          <w:rtl w:val="0"/>
        </w:rPr>
        <w:t xml:space="preserve">“You are gods, sons of the Most High, all of you; </w:t>
        <w:br w:type="textWrapping"/>
        <w:t xml:space="preserve">7</w:t>
      </w:r>
      <w:r w:rsidDel="00000000" w:rsidR="00000000" w:rsidRPr="00000000">
        <w:rPr>
          <w:rtl w:val="0"/>
        </w:rPr>
        <w:t xml:space="preserve"> </w:t>
      </w:r>
      <w:r w:rsidDel="00000000" w:rsidR="00000000" w:rsidRPr="00000000">
        <w:rPr>
          <w:b w:val="1"/>
          <w:rtl w:val="0"/>
        </w:rPr>
        <w:t xml:space="preserve">nevertheless, like men you shall die, </w:t>
      </w:r>
      <w:r w:rsidDel="00000000" w:rsidR="00000000" w:rsidRPr="00000000">
        <w:rPr>
          <w:rtl w:val="0"/>
        </w:rPr>
        <w:t xml:space="preserve">and fall like any prince.” </w:t>
        <w:br w:type="textWrapping"/>
      </w:r>
      <w:r w:rsidDel="00000000" w:rsidR="00000000" w:rsidRPr="00000000">
        <w:rPr>
          <w:b w:val="1"/>
          <w:rtl w:val="0"/>
        </w:rPr>
        <w:t xml:space="preserve">8</w:t>
      </w:r>
      <w:r w:rsidDel="00000000" w:rsidR="00000000" w:rsidRPr="00000000">
        <w:rPr>
          <w:rtl w:val="0"/>
        </w:rPr>
        <w:t xml:space="preserve"> Arise, O God, judge the earth; for you shall inherit all the nations!</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John 1</w:t>
        <w:br w:type="textWrapping"/>
        <w:t xml:space="preserve">29 </w:t>
      </w:r>
      <w:r w:rsidDel="00000000" w:rsidR="00000000" w:rsidRPr="00000000">
        <w:rPr>
          <w:rtl w:val="0"/>
        </w:rPr>
        <w:t xml:space="preserve">The next day he saw Jesus coming toward him, and said, “Behold, the Lamb of God, who takes away the sin of the world! </w:t>
      </w:r>
      <w:r w:rsidDel="00000000" w:rsidR="00000000" w:rsidRPr="00000000">
        <w:rPr>
          <w:b w:val="1"/>
          <w:rtl w:val="0"/>
        </w:rPr>
        <w:t xml:space="preserve">30</w:t>
      </w:r>
      <w:r w:rsidDel="00000000" w:rsidR="00000000" w:rsidRPr="00000000">
        <w:rPr>
          <w:rtl w:val="0"/>
        </w:rPr>
        <w:t xml:space="preserve"> This is he of whom I said, ‘After me comes a man who ranks before me, because he was before me.’ </w:t>
        <w:br w:type="textWrapping"/>
      </w:r>
      <w:r w:rsidDel="00000000" w:rsidR="00000000" w:rsidRPr="00000000">
        <w:rPr>
          <w:b w:val="1"/>
          <w:rtl w:val="0"/>
        </w:rPr>
        <w:t xml:space="preserve">32</w:t>
      </w:r>
      <w:r w:rsidDel="00000000" w:rsidR="00000000" w:rsidRPr="00000000">
        <w:rPr>
          <w:rtl w:val="0"/>
        </w:rPr>
        <w:t xml:space="preserve"> And John bore witness: “I saw the Spirit descend from heaven like a dove, and it remained on him. </w:t>
      </w:r>
      <w:r w:rsidDel="00000000" w:rsidR="00000000" w:rsidRPr="00000000">
        <w:rPr>
          <w:b w:val="1"/>
          <w:rtl w:val="0"/>
        </w:rPr>
        <w:t xml:space="preserve">33 </w:t>
      </w:r>
      <w:r w:rsidDel="00000000" w:rsidR="00000000" w:rsidRPr="00000000">
        <w:rPr>
          <w:rtl w:val="0"/>
        </w:rPr>
        <w:t xml:space="preserve">I myself did not know him, but he who sent me to baptize with water said to me, ‘He on whom you see the Spirit descend and remain, this is he who baptizes with the Holy Spirit.’ </w:t>
        <w:br w:type="textWrapping"/>
      </w:r>
      <w:r w:rsidDel="00000000" w:rsidR="00000000" w:rsidRPr="00000000">
        <w:rPr>
          <w:b w:val="1"/>
          <w:rtl w:val="0"/>
        </w:rPr>
        <w:t xml:space="preserve">34 </w:t>
      </w:r>
      <w:r w:rsidDel="00000000" w:rsidR="00000000" w:rsidRPr="00000000">
        <w:rPr>
          <w:rtl w:val="0"/>
        </w:rPr>
        <w:t xml:space="preserve">And I have seen and have borne witness that this is the Son of God.”</w:t>
      </w:r>
      <w:r w:rsidDel="00000000" w:rsidR="00000000" w:rsidRPr="00000000">
        <w:rPr>
          <w:rtl w:val="0"/>
        </w:rPr>
      </w:r>
    </w:p>
    <w:sectPr>
      <w:headerReference r:id="rId12" w:type="default"/>
      <w:footerReference r:id="rId13"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psalm%2082&amp;version=ESV" TargetMode="External"/><Relationship Id="rId10" Type="http://schemas.openxmlformats.org/officeDocument/2006/relationships/hyperlink" Target="https://www.biblegateway.com/passage/?search=John%201%3A29-30%2C%2032-34&amp;version=ESV"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ohn%201%3A29-30%2C%2032-34&amp;version=ESV" TargetMode="External"/><Relationship Id="rId5" Type="http://schemas.openxmlformats.org/officeDocument/2006/relationships/styles" Target="styles.xml"/><Relationship Id="rId6" Type="http://schemas.openxmlformats.org/officeDocument/2006/relationships/hyperlink" Target="https://www.biblegateway.com/passage/?search=John%2010%3A30-42&amp;version=ESV" TargetMode="External"/><Relationship Id="rId7" Type="http://schemas.openxmlformats.org/officeDocument/2006/relationships/hyperlink" Target="https://www.biblegateway.com/passage/?search=psalm%2082&amp;version=ESV" TargetMode="External"/><Relationship Id="rId8" Type="http://schemas.openxmlformats.org/officeDocument/2006/relationships/hyperlink" Target="https://www.biblegateway.com/passage/?search=John%209%3A30-3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