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GOD HELPS ISRAEL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Kings 20:1-43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28 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The man of God came up and told the king of Israel, “This is what the Lord says: ‘Because the Arameans think the Lord is a god of the hills and not a god of the valleys, I will deliver this vast army into your hands, and you will know that I am the Lord.’”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1, Read verses 1-21. Describe the conflict between Ben-Hadad king of Aram and Ahab king of Israel. (1-12) How did God show His mercy to Israel by helping them to win the battle despite their idol worship? (13-21)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Read verses 22-28.  How did the officials of the king of Aram advise Ben-Hadad? (22-25) What did the man of God say to Ahab before the second war? (26-28) How can we overcome our wrong ideas as we fight the spiritual battle? 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Read verses 29-43. Describe the victory of the Israelites and how Ben-Hadad tried to survive. (29-34) Describe how a prophet condemns Ahab. (35-43) What can we learn from Ahab’s failure to serve God?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