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80" w:line="276" w:lineRule="auto"/>
        <w:jc w:val="center"/>
        <w:rPr>
          <w:sz w:val="28"/>
          <w:szCs w:val="28"/>
        </w:rPr>
      </w:pPr>
      <w:r w:rsidDel="00000000" w:rsidR="00000000" w:rsidRPr="00000000">
        <w:rPr>
          <w:sz w:val="28"/>
          <w:szCs w:val="28"/>
          <w:rtl w:val="0"/>
        </w:rPr>
        <w:t xml:space="preserve">Believe In Him Whom He Has Sent</w:t>
      </w:r>
      <w:r w:rsidDel="00000000" w:rsidR="00000000" w:rsidRPr="00000000">
        <w:rPr>
          <w:rtl w:val="0"/>
        </w:rPr>
      </w:r>
    </w:p>
    <w:p w:rsidR="00000000" w:rsidDel="00000000" w:rsidP="00000000" w:rsidRDefault="00000000" w:rsidRPr="00000000" w14:paraId="00000002">
      <w:pPr>
        <w:spacing w:after="240" w:before="80" w:line="276" w:lineRule="auto"/>
        <w:rPr>
          <w:color w:val="434343"/>
        </w:rPr>
      </w:pPr>
      <w:hyperlink r:id="rId6">
        <w:r w:rsidDel="00000000" w:rsidR="00000000" w:rsidRPr="00000000">
          <w:rPr>
            <w:color w:val="1155cc"/>
            <w:u w:val="single"/>
            <w:rtl w:val="0"/>
          </w:rPr>
          <w:t xml:space="preserve">John 6:22-29</w:t>
        </w:r>
      </w:hyperlink>
      <w:r w:rsidDel="00000000" w:rsidR="00000000" w:rsidRPr="00000000">
        <w:rPr>
          <w:rtl w:val="0"/>
        </w:rPr>
      </w:r>
    </w:p>
    <w:p w:rsidR="00000000" w:rsidDel="00000000" w:rsidP="00000000" w:rsidRDefault="00000000" w:rsidRPr="00000000" w14:paraId="00000003">
      <w:pPr>
        <w:spacing w:after="240" w:before="80" w:line="276" w:lineRule="auto"/>
        <w:rPr/>
      </w:pPr>
      <w:r w:rsidDel="00000000" w:rsidR="00000000" w:rsidRPr="00000000">
        <w:rPr>
          <w:rtl w:val="0"/>
        </w:rPr>
        <w:t xml:space="preserve">Key Verse 27: “Do not work for the food that perishes, but for the food that endures to eternal life, which the Son of Man will give to you. For on him God the Father has set his seal.”</w:t>
        <w:br w:type="textWrapping"/>
      </w:r>
      <w:r w:rsidDel="00000000" w:rsidR="00000000" w:rsidRPr="00000000">
        <w:rPr>
          <w:rtl w:val="0"/>
        </w:rPr>
      </w:r>
    </w:p>
    <w:p w:rsidR="00000000" w:rsidDel="00000000" w:rsidP="00000000" w:rsidRDefault="00000000" w:rsidRPr="00000000" w14:paraId="00000004">
      <w:pPr>
        <w:numPr>
          <w:ilvl w:val="0"/>
          <w:numId w:val="1"/>
        </w:numPr>
        <w:spacing w:line="360" w:lineRule="auto"/>
        <w:ind w:left="720" w:hanging="360"/>
        <w:rPr/>
      </w:pPr>
      <w:r w:rsidDel="00000000" w:rsidR="00000000" w:rsidRPr="00000000">
        <w:rPr>
          <w:rtl w:val="0"/>
        </w:rPr>
        <w:t xml:space="preserve">Look at verses 22-26. Why was the crowd seeking Jesus?(26) Is there a wrong reason to seek Jesus? Why/why not? What was Jesus trying to get the crowd to think about?</w:t>
      </w:r>
    </w:p>
    <w:p w:rsidR="00000000" w:rsidDel="00000000" w:rsidP="00000000" w:rsidRDefault="00000000" w:rsidRPr="00000000" w14:paraId="00000005">
      <w:pPr>
        <w:spacing w:line="360" w:lineRule="auto"/>
        <w:ind w:left="720" w:firstLine="0"/>
        <w:rPr/>
      </w:pPr>
      <w:r w:rsidDel="00000000" w:rsidR="00000000" w:rsidRPr="00000000">
        <w:rPr>
          <w:rtl w:val="0"/>
        </w:rPr>
      </w:r>
    </w:p>
    <w:p w:rsidR="00000000" w:rsidDel="00000000" w:rsidP="00000000" w:rsidRDefault="00000000" w:rsidRPr="00000000" w14:paraId="00000006">
      <w:pPr>
        <w:numPr>
          <w:ilvl w:val="0"/>
          <w:numId w:val="1"/>
        </w:numPr>
        <w:spacing w:line="360" w:lineRule="auto"/>
        <w:ind w:left="720" w:hanging="360"/>
        <w:rPr/>
      </w:pPr>
      <w:r w:rsidDel="00000000" w:rsidR="00000000" w:rsidRPr="00000000">
        <w:rPr>
          <w:rtl w:val="0"/>
        </w:rPr>
        <w:t xml:space="preserve">V27a. What is an example of “food that perishes”? Why might we naturally work for food that perishes? What should we work for instead? Why?</w:t>
      </w:r>
    </w:p>
    <w:p w:rsidR="00000000" w:rsidDel="00000000" w:rsidP="00000000" w:rsidRDefault="00000000" w:rsidRPr="00000000" w14:paraId="00000007">
      <w:pPr>
        <w:spacing w:line="360" w:lineRule="auto"/>
        <w:ind w:left="720" w:firstLine="0"/>
        <w:rPr/>
      </w:pPr>
      <w:r w:rsidDel="00000000" w:rsidR="00000000" w:rsidRPr="00000000">
        <w:rPr>
          <w:rtl w:val="0"/>
        </w:rPr>
      </w:r>
    </w:p>
    <w:p w:rsidR="00000000" w:rsidDel="00000000" w:rsidP="00000000" w:rsidRDefault="00000000" w:rsidRPr="00000000" w14:paraId="00000008">
      <w:pPr>
        <w:numPr>
          <w:ilvl w:val="0"/>
          <w:numId w:val="1"/>
        </w:numPr>
        <w:spacing w:line="360" w:lineRule="auto"/>
        <w:ind w:left="720" w:hanging="360"/>
        <w:rPr/>
      </w:pPr>
      <w:r w:rsidDel="00000000" w:rsidR="00000000" w:rsidRPr="00000000">
        <w:rPr>
          <w:rtl w:val="0"/>
        </w:rPr>
        <w:t xml:space="preserve">V27b. What does it mean that the Son of Man will give food that endures? Why is it important to know that on him God the Father has set his seal?</w:t>
      </w:r>
    </w:p>
    <w:p w:rsidR="00000000" w:rsidDel="00000000" w:rsidP="00000000" w:rsidRDefault="00000000" w:rsidRPr="00000000" w14:paraId="00000009">
      <w:pPr>
        <w:spacing w:line="360" w:lineRule="auto"/>
        <w:ind w:left="720" w:firstLine="0"/>
        <w:rPr/>
      </w:pPr>
      <w:r w:rsidDel="00000000" w:rsidR="00000000" w:rsidRPr="00000000">
        <w:rPr>
          <w:rtl w:val="0"/>
        </w:rPr>
      </w:r>
    </w:p>
    <w:p w:rsidR="00000000" w:rsidDel="00000000" w:rsidP="00000000" w:rsidRDefault="00000000" w:rsidRPr="00000000" w14:paraId="0000000A">
      <w:pPr>
        <w:numPr>
          <w:ilvl w:val="0"/>
          <w:numId w:val="1"/>
        </w:numPr>
        <w:spacing w:line="360" w:lineRule="auto"/>
        <w:ind w:left="720" w:hanging="360"/>
        <w:rPr/>
      </w:pPr>
      <w:r w:rsidDel="00000000" w:rsidR="00000000" w:rsidRPr="00000000">
        <w:rPr>
          <w:rtl w:val="0"/>
        </w:rPr>
        <w:t xml:space="preserve">V28-29. The crowd asked “What must we do, to be doing the works of God?”, in your own words, what do you think the works are that we are to be doing for God? How is it a work to believe in him who was sent? What does it mean to you to believe in him who was sent? </w:t>
      </w:r>
    </w:p>
    <w:p w:rsidR="00000000" w:rsidDel="00000000" w:rsidP="00000000" w:rsidRDefault="00000000" w:rsidRPr="00000000" w14:paraId="0000000B">
      <w:pPr>
        <w:spacing w:line="360" w:lineRule="auto"/>
        <w:ind w:left="0" w:firstLine="0"/>
        <w:rPr/>
      </w:pPr>
      <w:r w:rsidDel="00000000" w:rsidR="00000000" w:rsidRPr="00000000">
        <w:rPr>
          <w:rtl w:val="0"/>
        </w:rPr>
      </w:r>
    </w:p>
    <w:p w:rsidR="00000000" w:rsidDel="00000000" w:rsidP="00000000" w:rsidRDefault="00000000" w:rsidRPr="00000000" w14:paraId="0000000C">
      <w:pPr>
        <w:spacing w:line="360" w:lineRule="auto"/>
        <w:ind w:left="0" w:firstLine="0"/>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john%206%3A22-29&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